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36" w:rsidRDefault="00256C17">
      <w:pPr>
        <w:shd w:val="clear" w:color="auto" w:fill="FFFFFF"/>
        <w:spacing w:line="269" w:lineRule="exact"/>
        <w:ind w:left="413" w:right="442" w:firstLine="293"/>
      </w:pPr>
      <w:r>
        <w:rPr>
          <w:rFonts w:eastAsia="Times New Roman"/>
          <w:b/>
          <w:bCs/>
          <w:sz w:val="24"/>
          <w:szCs w:val="24"/>
        </w:rPr>
        <w:t xml:space="preserve">Организация профессиональной подготовки, переподготовки и повышения </w:t>
      </w:r>
      <w:r>
        <w:rPr>
          <w:rFonts w:eastAsia="Times New Roman"/>
          <w:b/>
          <w:bCs/>
          <w:spacing w:val="-1"/>
          <w:sz w:val="24"/>
          <w:szCs w:val="24"/>
        </w:rPr>
        <w:t>квалификации женщин в период отпуска по уходу за ребенком до достижения им</w:t>
      </w:r>
    </w:p>
    <w:p w:rsidR="00F43936" w:rsidRDefault="00256C17">
      <w:pPr>
        <w:shd w:val="clear" w:color="auto" w:fill="FFFFFF"/>
        <w:spacing w:line="269" w:lineRule="exact"/>
        <w:ind w:right="3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возраста трех лет</w:t>
      </w:r>
    </w:p>
    <w:p w:rsidR="00F43936" w:rsidRDefault="00256C17">
      <w:pPr>
        <w:shd w:val="clear" w:color="auto" w:fill="FFFFFF"/>
        <w:spacing w:before="144" w:line="269" w:lineRule="exact"/>
        <w:ind w:left="38" w:right="67" w:firstLine="696"/>
        <w:jc w:val="both"/>
      </w:pPr>
      <w:r>
        <w:rPr>
          <w:rFonts w:eastAsia="Times New Roman"/>
          <w:sz w:val="24"/>
          <w:szCs w:val="24"/>
        </w:rPr>
        <w:t xml:space="preserve">Во исполнение подпункта «а» пункта 3 Указа Президента Российской Федерации от 07.05.2012 № 606 «О мерах по реализации демографической политики Российской </w:t>
      </w:r>
      <w:r>
        <w:rPr>
          <w:rFonts w:eastAsia="Times New Roman"/>
          <w:spacing w:val="-1"/>
          <w:sz w:val="24"/>
          <w:szCs w:val="24"/>
        </w:rPr>
        <w:t xml:space="preserve">Федерации» в Воронежской области второй год реализуется мероприятие «Организация </w:t>
      </w:r>
      <w:r>
        <w:rPr>
          <w:rFonts w:eastAsia="Times New Roman"/>
          <w:sz w:val="24"/>
          <w:szCs w:val="24"/>
        </w:rPr>
        <w:t>профессиональной подготовки, перепо</w:t>
      </w:r>
      <w:bookmarkStart w:id="0" w:name="_GoBack"/>
      <w:bookmarkEnd w:id="0"/>
      <w:r>
        <w:rPr>
          <w:rFonts w:eastAsia="Times New Roman"/>
          <w:sz w:val="24"/>
          <w:szCs w:val="24"/>
        </w:rPr>
        <w:t>дготовки и повышения квалификации женщин в период отпуска по уходу за ребенком до достижения им возраста трех лет».</w:t>
      </w:r>
    </w:p>
    <w:p w:rsidR="00F43936" w:rsidRDefault="00256C17">
      <w:pPr>
        <w:shd w:val="clear" w:color="auto" w:fill="FFFFFF"/>
        <w:spacing w:before="144" w:line="269" w:lineRule="exact"/>
        <w:ind w:left="29" w:right="72" w:firstLine="701"/>
        <w:jc w:val="both"/>
      </w:pPr>
      <w:r>
        <w:rPr>
          <w:rFonts w:eastAsia="Times New Roman"/>
          <w:sz w:val="24"/>
          <w:szCs w:val="24"/>
        </w:rPr>
        <w:t xml:space="preserve">Мероприятие было разработано в рамках антикризисных мер по снижению </w:t>
      </w:r>
      <w:r>
        <w:rPr>
          <w:rFonts w:eastAsia="Times New Roman"/>
          <w:spacing w:val="-1"/>
          <w:sz w:val="24"/>
          <w:szCs w:val="24"/>
        </w:rPr>
        <w:t xml:space="preserve">напряженности на рынке труда в субъектах Российской Федерации и продолжается в рамках расширения перечня полномочий, переданных субъектам Российской Федерации в сфере </w:t>
      </w:r>
      <w:r>
        <w:rPr>
          <w:rFonts w:eastAsia="Times New Roman"/>
          <w:sz w:val="24"/>
          <w:szCs w:val="24"/>
        </w:rPr>
        <w:t>занятости населения.</w:t>
      </w:r>
    </w:p>
    <w:p w:rsidR="00F43936" w:rsidRDefault="00256C17">
      <w:pPr>
        <w:shd w:val="clear" w:color="auto" w:fill="FFFFFF"/>
        <w:spacing w:before="149" w:line="269" w:lineRule="exact"/>
        <w:ind w:left="29" w:right="77" w:firstLine="691"/>
        <w:jc w:val="both"/>
      </w:pPr>
      <w:r>
        <w:rPr>
          <w:rFonts w:eastAsia="Times New Roman"/>
          <w:sz w:val="24"/>
          <w:szCs w:val="24"/>
        </w:rPr>
        <w:t>Профессиональное обучение женщин организуется специалистами службы занятости населения Воронежской области в рамках областной целевой программы "Содействие занятости населения Воронежской области на 2010 - 2014 годы".</w:t>
      </w:r>
    </w:p>
    <w:p w:rsidR="00F43936" w:rsidRDefault="00256C17">
      <w:pPr>
        <w:shd w:val="clear" w:color="auto" w:fill="FFFFFF"/>
        <w:spacing w:before="154" w:line="269" w:lineRule="exact"/>
        <w:ind w:left="19" w:right="82" w:firstLine="696"/>
        <w:jc w:val="both"/>
      </w:pPr>
      <w:r>
        <w:rPr>
          <w:rFonts w:eastAsia="Times New Roman"/>
          <w:sz w:val="24"/>
          <w:szCs w:val="24"/>
        </w:rPr>
        <w:t>Основной задачей мероприятия является создание для женщин, находящихся в отпуске по уходу за ребенком, условий, способствующих их возвращению к трудовой деятельности.</w:t>
      </w:r>
    </w:p>
    <w:p w:rsidR="00F43936" w:rsidRDefault="00256C17">
      <w:pPr>
        <w:shd w:val="clear" w:color="auto" w:fill="FFFFFF"/>
        <w:spacing w:before="149" w:line="269" w:lineRule="exact"/>
        <w:ind w:left="24" w:right="58" w:firstLine="691"/>
        <w:jc w:val="both"/>
      </w:pPr>
      <w:r>
        <w:rPr>
          <w:rFonts w:eastAsia="Times New Roman"/>
          <w:sz w:val="24"/>
          <w:szCs w:val="24"/>
        </w:rPr>
        <w:t xml:space="preserve">Участие в данном мероприятии позволяет женщинам в период отпуска по уходу за </w:t>
      </w:r>
      <w:r>
        <w:rPr>
          <w:rFonts w:eastAsia="Times New Roman"/>
          <w:spacing w:val="-4"/>
          <w:sz w:val="24"/>
          <w:szCs w:val="24"/>
        </w:rPr>
        <w:t xml:space="preserve">ребенком планировать свою профессиональную карьеру, повысить конкурентоспособность на </w:t>
      </w:r>
      <w:r>
        <w:rPr>
          <w:rFonts w:eastAsia="Times New Roman"/>
          <w:sz w:val="24"/>
          <w:szCs w:val="24"/>
        </w:rPr>
        <w:t>рынке труда, ускорить социальную и трудовую адаптацию.</w:t>
      </w:r>
    </w:p>
    <w:p w:rsidR="00F43936" w:rsidRDefault="00256C17">
      <w:pPr>
        <w:shd w:val="clear" w:color="auto" w:fill="FFFFFF"/>
        <w:spacing w:before="144" w:line="269" w:lineRule="exact"/>
        <w:ind w:left="29" w:firstLine="686"/>
        <w:jc w:val="both"/>
      </w:pPr>
      <w:r>
        <w:rPr>
          <w:rFonts w:eastAsia="Times New Roman"/>
          <w:spacing w:val="-1"/>
          <w:sz w:val="24"/>
          <w:szCs w:val="24"/>
        </w:rPr>
        <w:t xml:space="preserve">Для подбора подходящего варианта обучения женщинам оказываются услуги по профессиональной ориентации. Учебный процесс организуется с учетом их пожеланий и </w:t>
      </w:r>
      <w:r>
        <w:rPr>
          <w:rFonts w:eastAsia="Times New Roman"/>
          <w:sz w:val="24"/>
          <w:szCs w:val="24"/>
        </w:rPr>
        <w:t>возможностей, гибких образовательных программ, индивидуального подхода к профессиональному обучению.</w:t>
      </w:r>
    </w:p>
    <w:p w:rsidR="00F43936" w:rsidRDefault="00256C17">
      <w:pPr>
        <w:shd w:val="clear" w:color="auto" w:fill="FFFFFF"/>
        <w:spacing w:before="240" w:line="274" w:lineRule="exact"/>
        <w:ind w:left="14" w:right="82" w:firstLine="696"/>
        <w:jc w:val="both"/>
      </w:pPr>
      <w:r>
        <w:rPr>
          <w:rFonts w:eastAsia="Times New Roman"/>
          <w:sz w:val="24"/>
          <w:szCs w:val="24"/>
        </w:rPr>
        <w:t xml:space="preserve">Договоры на профессиональное обучение женщин заключаются с образовательными </w:t>
      </w:r>
      <w:r>
        <w:rPr>
          <w:rFonts w:eastAsia="Times New Roman"/>
          <w:spacing w:val="-1"/>
          <w:sz w:val="24"/>
          <w:szCs w:val="24"/>
        </w:rPr>
        <w:t xml:space="preserve">учреждениями по всей области с целью приближения учебной базы к месту жительства обучающихся, что позволяет экономить время на дорогу и согласовывать график обучения с </w:t>
      </w:r>
      <w:r>
        <w:rPr>
          <w:rFonts w:eastAsia="Times New Roman"/>
          <w:sz w:val="24"/>
          <w:szCs w:val="24"/>
        </w:rPr>
        <w:t>графиком работы детских учреждений.</w:t>
      </w:r>
    </w:p>
    <w:p w:rsidR="00F43936" w:rsidRDefault="00256C17">
      <w:pPr>
        <w:shd w:val="clear" w:color="auto" w:fill="FFFFFF"/>
        <w:spacing w:before="230" w:line="274" w:lineRule="exact"/>
        <w:ind w:left="14" w:right="82" w:firstLine="701"/>
        <w:jc w:val="both"/>
      </w:pPr>
      <w:r>
        <w:rPr>
          <w:rFonts w:eastAsia="Times New Roman"/>
          <w:sz w:val="24"/>
          <w:szCs w:val="24"/>
        </w:rPr>
        <w:t>После завершения обучения женщины могут продолжать работать в штате своих организаций по прежней профессии (специальности) с учетом полученных знаний, быть переведены на другие рабочие места, или трудоустроиться в других организациях.</w:t>
      </w:r>
    </w:p>
    <w:p w:rsidR="00F43936" w:rsidRDefault="00256C17">
      <w:pPr>
        <w:shd w:val="clear" w:color="auto" w:fill="FFFFFF"/>
        <w:spacing w:before="235" w:line="269" w:lineRule="exact"/>
        <w:ind w:left="14" w:right="10" w:firstLine="701"/>
        <w:jc w:val="both"/>
      </w:pPr>
      <w:r>
        <w:rPr>
          <w:rFonts w:eastAsia="Times New Roman"/>
          <w:sz w:val="24"/>
          <w:szCs w:val="24"/>
        </w:rPr>
        <w:t xml:space="preserve">Финансирование профессионального обучения женщин данной категории </w:t>
      </w:r>
      <w:r>
        <w:rPr>
          <w:rFonts w:eastAsia="Times New Roman"/>
          <w:spacing w:val="-1"/>
          <w:sz w:val="24"/>
          <w:szCs w:val="24"/>
        </w:rPr>
        <w:t xml:space="preserve">осуществляется из средств областного бюджета. В период участия в мероприятии женщинам </w:t>
      </w:r>
      <w:r>
        <w:rPr>
          <w:rFonts w:eastAsia="Times New Roman"/>
          <w:sz w:val="24"/>
          <w:szCs w:val="24"/>
        </w:rPr>
        <w:t>выплачивается стипендия.</w:t>
      </w:r>
    </w:p>
    <w:p w:rsidR="00F43936" w:rsidRDefault="00256C17">
      <w:pPr>
        <w:shd w:val="clear" w:color="auto" w:fill="FFFFFF"/>
        <w:spacing w:before="144" w:line="274" w:lineRule="exact"/>
        <w:ind w:left="10" w:right="10" w:firstLine="691"/>
        <w:jc w:val="both"/>
      </w:pPr>
      <w:r>
        <w:rPr>
          <w:rFonts w:eastAsia="Times New Roman"/>
          <w:sz w:val="24"/>
          <w:szCs w:val="24"/>
        </w:rPr>
        <w:t xml:space="preserve">На 2013-2015 гг. планируемая численность участников мероприятия, по сравнению с </w:t>
      </w:r>
      <w:r>
        <w:rPr>
          <w:rFonts w:eastAsia="Times New Roman"/>
          <w:spacing w:val="-1"/>
          <w:sz w:val="24"/>
          <w:szCs w:val="24"/>
        </w:rPr>
        <w:t xml:space="preserve">2012 годом, увеличена в два раза (150 чел. ежегодно). Предусмотрено увеличение средней </w:t>
      </w:r>
      <w:r>
        <w:rPr>
          <w:rFonts w:eastAsia="Times New Roman"/>
          <w:sz w:val="24"/>
          <w:szCs w:val="24"/>
        </w:rPr>
        <w:t>стоимости обучения для расширения перечня профессий (специальностей) при организации профессионального обучения, а также ежемесячного размера стипендии.</w:t>
      </w:r>
    </w:p>
    <w:p w:rsidR="00256C17" w:rsidRDefault="00256C17">
      <w:pPr>
        <w:shd w:val="clear" w:color="auto" w:fill="FFFFFF"/>
        <w:spacing w:before="149" w:line="274" w:lineRule="exact"/>
        <w:ind w:right="19" w:firstLine="686"/>
        <w:jc w:val="both"/>
      </w:pPr>
      <w:r>
        <w:rPr>
          <w:rFonts w:eastAsia="Times New Roman"/>
          <w:sz w:val="24"/>
          <w:szCs w:val="24"/>
        </w:rPr>
        <w:t xml:space="preserve">Для участия в мероприятии женщинам необходимо лично обратиться в центр </w:t>
      </w:r>
      <w:r>
        <w:rPr>
          <w:rFonts w:eastAsia="Times New Roman"/>
          <w:spacing w:val="-1"/>
          <w:sz w:val="24"/>
          <w:szCs w:val="24"/>
        </w:rPr>
        <w:t xml:space="preserve">занятости населения по месту жительства. Обязательное условие: женщина должна состоять в </w:t>
      </w:r>
      <w:r>
        <w:rPr>
          <w:rFonts w:eastAsia="Times New Roman"/>
          <w:sz w:val="24"/>
          <w:szCs w:val="24"/>
        </w:rPr>
        <w:t>трудовых отношениях с работодателем и находится в официальном отпуске по уходу за ребенком до достижения им возраста трех лет.</w:t>
      </w:r>
    </w:p>
    <w:sectPr w:rsidR="00256C17">
      <w:type w:val="continuous"/>
      <w:pgSz w:w="11909" w:h="16834"/>
      <w:pgMar w:top="1440" w:right="492" w:bottom="360" w:left="16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17"/>
    <w:rsid w:val="00256C17"/>
    <w:rsid w:val="00481657"/>
    <w:rsid w:val="006711A4"/>
    <w:rsid w:val="00E27DD4"/>
    <w:rsid w:val="00F4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БМУ</cp:lastModifiedBy>
  <cp:revision>3</cp:revision>
  <cp:lastPrinted>2013-08-08T04:25:00Z</cp:lastPrinted>
  <dcterms:created xsi:type="dcterms:W3CDTF">2013-08-08T04:34:00Z</dcterms:created>
  <dcterms:modified xsi:type="dcterms:W3CDTF">2013-08-08T04:38:00Z</dcterms:modified>
</cp:coreProperties>
</file>